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004" w:rsidRPr="00F76636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30004" w:rsidRPr="00F76636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0004" w:rsidRPr="00A30004" w:rsidRDefault="00A30004" w:rsidP="00A30004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0004" w:rsidRPr="00A30004" w:rsidRDefault="00A30004" w:rsidP="00A3000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30004" w:rsidRPr="00A30004" w:rsidRDefault="00A30004" w:rsidP="00A30004">
      <w:pPr>
        <w:pStyle w:val="Default"/>
        <w:numPr>
          <w:ilvl w:val="0"/>
          <w:numId w:val="17"/>
        </w:numPr>
        <w:jc w:val="both"/>
      </w:pPr>
      <w:r w:rsidRPr="00A30004">
        <w:t xml:space="preserve">Название: Болезни </w:t>
      </w:r>
      <w:r>
        <w:t>желудка.</w:t>
      </w:r>
    </w:p>
    <w:p w:rsidR="00A30004" w:rsidRPr="00A30004" w:rsidRDefault="00A30004" w:rsidP="00A30004">
      <w:pPr>
        <w:pStyle w:val="31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3000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7.3</w:t>
      </w:r>
      <w:r w:rsidRPr="00A30004">
        <w:rPr>
          <w:rFonts w:ascii="Times New Roman" w:hAnsi="Times New Roman"/>
        </w:rPr>
        <w:t>.</w:t>
      </w:r>
    </w:p>
    <w:p w:rsidR="00A30004" w:rsidRPr="00A30004" w:rsidRDefault="00A30004" w:rsidP="00A30004">
      <w:pPr>
        <w:pStyle w:val="3"/>
        <w:numPr>
          <w:ilvl w:val="0"/>
          <w:numId w:val="17"/>
        </w:numPr>
        <w:ind w:right="-1"/>
        <w:jc w:val="both"/>
      </w:pPr>
      <w:r w:rsidRPr="00A30004">
        <w:t>Наименование цикла: Про</w:t>
      </w:r>
      <w:r w:rsidRPr="00A30004">
        <w:softHyphen/>
        <w:t>фес</w:t>
      </w:r>
      <w:r w:rsidRPr="00A30004">
        <w:softHyphen/>
        <w:t>сио</w:t>
      </w:r>
      <w:r w:rsidRPr="00A30004">
        <w:softHyphen/>
        <w:t>наль</w:t>
      </w:r>
      <w:r w:rsidRPr="00A30004">
        <w:softHyphen/>
        <w:t>ная пе</w:t>
      </w:r>
      <w:r w:rsidRPr="00A30004">
        <w:softHyphen/>
        <w:t>ре</w:t>
      </w:r>
      <w:r w:rsidRPr="00A30004">
        <w:softHyphen/>
        <w:t>под</w:t>
      </w:r>
      <w:r w:rsidRPr="00A30004">
        <w:softHyphen/>
        <w:t>го</w:t>
      </w:r>
      <w:r w:rsidRPr="00A30004">
        <w:softHyphen/>
        <w:t>тов</w:t>
      </w:r>
      <w:r w:rsidRPr="00A30004">
        <w:softHyphen/>
        <w:t>ка (ПП) врачей по специальности «Терапия».</w:t>
      </w:r>
    </w:p>
    <w:p w:rsidR="00A30004" w:rsidRPr="00A30004" w:rsidRDefault="00A30004" w:rsidP="00A30004">
      <w:pPr>
        <w:pStyle w:val="3"/>
        <w:numPr>
          <w:ilvl w:val="0"/>
          <w:numId w:val="17"/>
        </w:numPr>
        <w:ind w:right="-1"/>
        <w:jc w:val="both"/>
      </w:pPr>
      <w:r w:rsidRPr="00A30004">
        <w:t xml:space="preserve">Контингент обучающихся: </w:t>
      </w:r>
      <w:r w:rsidRPr="00A3000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Продолжительность практического занятия: </w:t>
      </w:r>
      <w:r w:rsidR="00252077">
        <w:rPr>
          <w:rFonts w:ascii="Times New Roman" w:hAnsi="Times New Roman"/>
          <w:sz w:val="24"/>
          <w:szCs w:val="24"/>
        </w:rPr>
        <w:t>4</w:t>
      </w:r>
      <w:r w:rsidRPr="00A30004">
        <w:rPr>
          <w:rFonts w:ascii="Times New Roman" w:hAnsi="Times New Roman"/>
          <w:sz w:val="24"/>
          <w:szCs w:val="24"/>
        </w:rPr>
        <w:t xml:space="preserve"> часа.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A30004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пищеварения.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30004" w:rsidRPr="00DA7CD6" w:rsidRDefault="00A30004" w:rsidP="00A30004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7CD6">
        <w:rPr>
          <w:rFonts w:ascii="Times New Roman" w:hAnsi="Times New Roman"/>
          <w:sz w:val="24"/>
          <w:szCs w:val="24"/>
        </w:rPr>
        <w:t>Гастриты. Этиология и патогенез, клиника острого и хронического гастритов, особенности течения в подростковом и пожилом возрасте. Диагноз,  дифференциальный диагноз. Лечение острого и хронического гастритов. Показания к госпитализации, МСЭ. Язвенная болезнь желудка и 12-ти перстной кишки. Этиология и патогенез, классификация. Клиника язвенной болезни: желудка, 12-перстной кишки, постбульбарной язвы, сочетанных язв, в стадии обострения, в ремиссии. Диагноз,  дифференциальный диагноз. Симптоматические язвы. Осложнения язвенной болезни. 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3000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30004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 w:rsidRPr="000C78C5">
        <w:t>Этиология и патогенез</w:t>
      </w:r>
      <w:r>
        <w:t xml:space="preserve"> болезней желудка.</w:t>
      </w:r>
    </w:p>
    <w:p w:rsidR="00A30004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>
        <w:t>К</w:t>
      </w:r>
      <w:r w:rsidRPr="000C78C5">
        <w:t>линика, особенности течения в подростковом и пожилом возрасте</w:t>
      </w:r>
      <w:r>
        <w:t>, осложнения</w:t>
      </w:r>
      <w:r w:rsidRPr="000C78C5">
        <w:t xml:space="preserve">. </w:t>
      </w:r>
    </w:p>
    <w:p w:rsidR="00A30004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 w:rsidRPr="000C78C5">
        <w:t xml:space="preserve">Диагноз,  дифференциальный диагноз. </w:t>
      </w:r>
    </w:p>
    <w:p w:rsidR="00A30004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>
        <w:t>Симптоматические язвы.</w:t>
      </w:r>
    </w:p>
    <w:p w:rsidR="00A30004" w:rsidRPr="000C78C5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 w:rsidRPr="000C78C5">
        <w:t xml:space="preserve">Лечение </w:t>
      </w:r>
      <w:r>
        <w:t>болезней желудка.</w:t>
      </w:r>
      <w:r w:rsidRPr="000C78C5">
        <w:t xml:space="preserve"> Показания к госпитализации.</w:t>
      </w:r>
    </w:p>
    <w:p w:rsidR="00A30004" w:rsidRPr="000C78C5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 w:rsidRPr="000C78C5">
        <w:t>Профилактика,  диспансеризация, МСЭ.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A30004" w:rsidRPr="001C666E" w:rsidRDefault="00A30004" w:rsidP="00A300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A30004" w:rsidRPr="00232947" w:rsidRDefault="00A30004" w:rsidP="00A30004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232947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: атлас : научно-практическое издание/ А. Форбс, Дж. Дж. Мисиевич, К. К. Комптон и др; пер. с англ. под ред В. А. Исакова. - М.: РИД ЭЛСИВЕР,</w:t>
      </w:r>
      <w:r w:rsidRPr="002329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. - 389 с.</w:t>
      </w:r>
    </w:p>
    <w:p w:rsidR="00A30004" w:rsidRPr="00232947" w:rsidRDefault="00A30004" w:rsidP="00A30004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32947">
        <w:rPr>
          <w:rFonts w:ascii="Times New Roman" w:hAnsi="Times New Roman"/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с.</w:t>
      </w:r>
    </w:p>
    <w:p w:rsidR="00A30004" w:rsidRPr="00232947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232947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A30004" w:rsidRPr="00232947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232947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A30004" w:rsidRPr="00232947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232947">
        <w:rPr>
          <w:rFonts w:ascii="Times New Roman" w:hAnsi="Times New Roman"/>
          <w:color w:val="000000"/>
          <w:sz w:val="24"/>
          <w:szCs w:val="24"/>
        </w:rPr>
        <w:t>ие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232947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A30004" w:rsidRPr="00A30004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учебное пособие с компакт-диском, рек. УМО в качестве учебного пособия для системы послевуз. проф. образования врачей/ Российская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232947">
        <w:rPr>
          <w:rFonts w:ascii="Times New Roman" w:hAnsi="Times New Roman"/>
          <w:color w:val="000000"/>
          <w:sz w:val="24"/>
          <w:szCs w:val="24"/>
        </w:rPr>
        <w:t>ческая ассоциация, Ассоциация медицинских обществ по качеству; ред. В. Т. Ивашкин. - М.: Гэотар Медиа, 2008. - 700 с.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DA7CD6">
        <w:rPr>
          <w:rFonts w:ascii="Times New Roman" w:hAnsi="Times New Roman"/>
          <w:color w:val="000000"/>
          <w:sz w:val="24"/>
          <w:szCs w:val="24"/>
        </w:rPr>
        <w:t>я. Комплексное лечение заболеваний желудка: учебное пособие/ Р. Ш. Вахтангишвили, В. В. Кржечковская. - Ростов н/Д: Феникс, 2009. - 317 с. 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я: справочник практического врача/ А. В. Калинин, И. В. Маев, С. И. Рапопорт, под общ. ред. С. И. Рапопорта. - М.: МЕДпресс-информ,</w:t>
      </w:r>
      <w:r w:rsidRPr="00DA7CD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color w:val="000000"/>
          <w:sz w:val="24"/>
          <w:szCs w:val="24"/>
        </w:rPr>
        <w:t>Гастриты: пособие для врачей/ С. И. Рапопорт; МЗ и социального развития РФ, Московская медицинская академия им. И. М. Сеченова. - М.: МЕДПРАКТИКА-М, 2010. - 19 с. 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ГОУ ВПО "Башкирский государственный медицинский университет", ИПО, каф. поликлинической медицины ИПО; сост. Л. В. Волевач [и др.]. - Уфа: Здравоохранение Башкортостана, 2011. - 168 с.</w:t>
      </w:r>
    </w:p>
    <w:p w:rsidR="009D2F12" w:rsidRPr="00DA7CD6" w:rsidRDefault="007C03D3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D2F12" w:rsidRPr="00DA7CD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9D2F12" w:rsidRPr="00DA7CD6" w:rsidRDefault="009D2F12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D2F12" w:rsidRPr="00DA7CD6" w:rsidRDefault="009D2F12" w:rsidP="00521790">
      <w:pPr>
        <w:rPr>
          <w:rFonts w:ascii="Times New Roman" w:hAnsi="Times New Roman"/>
          <w:sz w:val="24"/>
          <w:szCs w:val="24"/>
        </w:rPr>
      </w:pPr>
      <w:r w:rsidRPr="00DA7CD6">
        <w:rPr>
          <w:rFonts w:ascii="Times New Roman" w:hAnsi="Times New Roman"/>
          <w:sz w:val="24"/>
          <w:szCs w:val="24"/>
        </w:rPr>
        <w:tab/>
      </w:r>
      <w:r w:rsidRPr="00DA7CD6">
        <w:rPr>
          <w:rFonts w:ascii="Times New Roman" w:hAnsi="Times New Roman"/>
          <w:sz w:val="24"/>
          <w:szCs w:val="24"/>
        </w:rPr>
        <w:tab/>
      </w:r>
      <w:r w:rsidRPr="00DA7CD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D2F12" w:rsidRPr="00DA7CD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1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7E764F0E"/>
    <w:multiLevelType w:val="hybridMultilevel"/>
    <w:tmpl w:val="0A2A70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17"/>
  </w:num>
  <w:num w:numId="9">
    <w:abstractNumId w:val="9"/>
  </w:num>
  <w:num w:numId="10">
    <w:abstractNumId w:val="14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8"/>
  </w:num>
  <w:num w:numId="19">
    <w:abstractNumId w:val="11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C35A8"/>
    <w:rsid w:val="00102B2A"/>
    <w:rsid w:val="00161347"/>
    <w:rsid w:val="001A5027"/>
    <w:rsid w:val="002234FE"/>
    <w:rsid w:val="0024443C"/>
    <w:rsid w:val="00252077"/>
    <w:rsid w:val="002F1564"/>
    <w:rsid w:val="003C5B66"/>
    <w:rsid w:val="003D3998"/>
    <w:rsid w:val="003D534E"/>
    <w:rsid w:val="003E12D6"/>
    <w:rsid w:val="003F670D"/>
    <w:rsid w:val="003F67FD"/>
    <w:rsid w:val="0047590A"/>
    <w:rsid w:val="00493B9C"/>
    <w:rsid w:val="004D0972"/>
    <w:rsid w:val="00521790"/>
    <w:rsid w:val="00563BF9"/>
    <w:rsid w:val="00574E72"/>
    <w:rsid w:val="00653362"/>
    <w:rsid w:val="00674ABC"/>
    <w:rsid w:val="00682237"/>
    <w:rsid w:val="007734C9"/>
    <w:rsid w:val="007A2F10"/>
    <w:rsid w:val="007C03D3"/>
    <w:rsid w:val="00812B77"/>
    <w:rsid w:val="00937A68"/>
    <w:rsid w:val="009B1CA9"/>
    <w:rsid w:val="009D2F12"/>
    <w:rsid w:val="00A30004"/>
    <w:rsid w:val="00AA1933"/>
    <w:rsid w:val="00B7015C"/>
    <w:rsid w:val="00C1568A"/>
    <w:rsid w:val="00C73A3E"/>
    <w:rsid w:val="00CE2E03"/>
    <w:rsid w:val="00DA7CD6"/>
    <w:rsid w:val="00DF77B5"/>
    <w:rsid w:val="00E1539C"/>
    <w:rsid w:val="00E6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rsid w:val="00C1568A"/>
    <w:rPr>
      <w:rFonts w:cs="Times New Roman"/>
    </w:rPr>
  </w:style>
  <w:style w:type="character" w:customStyle="1" w:styleId="apple-converted-space">
    <w:name w:val="apple-converted-space"/>
    <w:rsid w:val="00DF77B5"/>
    <w:rPr>
      <w:rFonts w:cs="Times New Roman"/>
    </w:rPr>
  </w:style>
  <w:style w:type="paragraph" w:styleId="a9">
    <w:name w:val="No Spacing"/>
    <w:uiPriority w:val="1"/>
    <w:qFormat/>
    <w:rsid w:val="00A30004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A30004"/>
    <w:rPr>
      <w:b/>
    </w:rPr>
  </w:style>
  <w:style w:type="paragraph" w:customStyle="1" w:styleId="Default">
    <w:name w:val="Default"/>
    <w:rsid w:val="00A300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688</Words>
  <Characters>3927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Лена</cp:lastModifiedBy>
  <cp:revision>10</cp:revision>
  <dcterms:created xsi:type="dcterms:W3CDTF">2012-11-10T14:51:00Z</dcterms:created>
  <dcterms:modified xsi:type="dcterms:W3CDTF">2018-11-22T12:31:00Z</dcterms:modified>
</cp:coreProperties>
</file>